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F182C">
      <w:pPr>
        <w:jc w:val="center"/>
        <w:rPr>
          <w:rFonts w:ascii="仿宋_GB2312" w:eastAsia="仿宋_GB2312"/>
          <w:b/>
          <w:sz w:val="32"/>
          <w:szCs w:val="32"/>
        </w:rPr>
      </w:pPr>
    </w:p>
    <w:p w14:paraId="1D52F035">
      <w:pPr>
        <w:jc w:val="center"/>
        <w:rPr>
          <w:rFonts w:ascii="黑体" w:eastAsia="黑体"/>
          <w:sz w:val="72"/>
          <w:szCs w:val="72"/>
        </w:rPr>
      </w:pPr>
    </w:p>
    <w:p w14:paraId="5E243255">
      <w:pPr>
        <w:jc w:val="center"/>
        <w:rPr>
          <w:rFonts w:ascii="黑体" w:eastAsia="黑体"/>
          <w:sz w:val="72"/>
          <w:szCs w:val="72"/>
        </w:rPr>
      </w:pPr>
    </w:p>
    <w:p w14:paraId="3762B812">
      <w:pPr>
        <w:jc w:val="center"/>
        <w:rPr>
          <w:rFonts w:ascii="黑体" w:eastAsia="黑体"/>
          <w:sz w:val="72"/>
          <w:szCs w:val="72"/>
        </w:rPr>
      </w:pPr>
    </w:p>
    <w:p w14:paraId="7D39684A">
      <w:pPr>
        <w:jc w:val="center"/>
        <w:rPr>
          <w:rFonts w:ascii="黑体" w:eastAsia="黑体"/>
          <w:sz w:val="72"/>
          <w:szCs w:val="72"/>
        </w:rPr>
      </w:pPr>
    </w:p>
    <w:p w14:paraId="162EBE50">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CD1785E">
      <w:pPr>
        <w:jc w:val="center"/>
        <w:rPr>
          <w:rFonts w:ascii="黑体" w:eastAsia="黑体"/>
          <w:sz w:val="52"/>
          <w:szCs w:val="52"/>
        </w:rPr>
      </w:pPr>
    </w:p>
    <w:p w14:paraId="76F8E051">
      <w:pPr>
        <w:jc w:val="center"/>
        <w:rPr>
          <w:rFonts w:ascii="黑体" w:eastAsia="黑体"/>
          <w:sz w:val="52"/>
          <w:szCs w:val="52"/>
        </w:rPr>
      </w:pPr>
    </w:p>
    <w:p w14:paraId="3D2F357F">
      <w:pPr>
        <w:jc w:val="center"/>
        <w:rPr>
          <w:rFonts w:ascii="黑体" w:eastAsia="黑体"/>
          <w:sz w:val="52"/>
          <w:szCs w:val="52"/>
        </w:rPr>
      </w:pPr>
    </w:p>
    <w:p w14:paraId="2B7BA566">
      <w:pPr>
        <w:jc w:val="center"/>
        <w:rPr>
          <w:rFonts w:ascii="黑体" w:eastAsia="黑体"/>
          <w:sz w:val="52"/>
          <w:szCs w:val="52"/>
        </w:rPr>
      </w:pPr>
    </w:p>
    <w:p w14:paraId="42013E49">
      <w:pPr>
        <w:jc w:val="center"/>
        <w:rPr>
          <w:rFonts w:ascii="黑体" w:eastAsia="黑体"/>
          <w:sz w:val="32"/>
          <w:szCs w:val="32"/>
        </w:rPr>
      </w:pPr>
    </w:p>
    <w:p w14:paraId="7C79273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8A559E8">
      <w:pPr>
        <w:spacing w:line="500" w:lineRule="exact"/>
        <w:ind w:firstLine="645"/>
        <w:jc w:val="center"/>
        <w:rPr>
          <w:rFonts w:hint="eastAsia" w:ascii="宋体" w:hAnsi="宋体" w:cs="宋体"/>
          <w:b/>
          <w:bCs/>
          <w:kern w:val="0"/>
          <w:sz w:val="36"/>
          <w:szCs w:val="36"/>
        </w:rPr>
      </w:pPr>
    </w:p>
    <w:p w14:paraId="12652C3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C4980B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1F7E8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DBCB95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430989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3B1B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83A787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18DD5F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46030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4A767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53C2B9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282455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EEB93D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1A5B7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25F020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0C1136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2159F60">
      <w:pPr>
        <w:tabs>
          <w:tab w:val="center" w:pos="6979"/>
        </w:tabs>
        <w:spacing w:before="156" w:beforeLines="50" w:after="156" w:afterLines="50"/>
        <w:jc w:val="center"/>
        <w:rPr>
          <w:rFonts w:ascii="宋体" w:hAnsi="宋体" w:cs="宋体"/>
          <w:b/>
          <w:bCs/>
          <w:spacing w:val="40"/>
          <w:kern w:val="0"/>
          <w:sz w:val="32"/>
          <w:szCs w:val="32"/>
        </w:rPr>
      </w:pPr>
    </w:p>
    <w:p w14:paraId="0C3D8563">
      <w:pPr>
        <w:tabs>
          <w:tab w:val="center" w:pos="6979"/>
        </w:tabs>
        <w:spacing w:before="156" w:beforeLines="50" w:after="156" w:afterLines="50"/>
        <w:jc w:val="center"/>
        <w:rPr>
          <w:rFonts w:ascii="宋体" w:hAnsi="宋体" w:cs="宋体"/>
          <w:b/>
          <w:bCs/>
          <w:spacing w:val="40"/>
          <w:kern w:val="0"/>
          <w:sz w:val="32"/>
          <w:szCs w:val="32"/>
        </w:rPr>
      </w:pPr>
    </w:p>
    <w:p w14:paraId="282CD259">
      <w:pPr>
        <w:tabs>
          <w:tab w:val="center" w:pos="6979"/>
        </w:tabs>
        <w:spacing w:before="156" w:beforeLines="50" w:after="156" w:afterLines="50"/>
        <w:jc w:val="center"/>
        <w:rPr>
          <w:rFonts w:ascii="宋体" w:hAnsi="宋体" w:cs="宋体"/>
          <w:b/>
          <w:bCs/>
          <w:spacing w:val="40"/>
          <w:kern w:val="0"/>
          <w:sz w:val="32"/>
          <w:szCs w:val="32"/>
        </w:rPr>
      </w:pPr>
    </w:p>
    <w:p w14:paraId="398E35A3">
      <w:pPr>
        <w:tabs>
          <w:tab w:val="center" w:pos="6979"/>
        </w:tabs>
        <w:spacing w:before="156" w:beforeLines="50" w:after="156" w:afterLines="50"/>
        <w:jc w:val="center"/>
        <w:rPr>
          <w:rFonts w:ascii="宋体" w:hAnsi="宋体" w:cs="宋体"/>
          <w:b/>
          <w:bCs/>
          <w:spacing w:val="40"/>
          <w:kern w:val="0"/>
          <w:sz w:val="32"/>
          <w:szCs w:val="32"/>
        </w:rPr>
      </w:pPr>
    </w:p>
    <w:p w14:paraId="50992991">
      <w:pPr>
        <w:tabs>
          <w:tab w:val="center" w:pos="6979"/>
        </w:tabs>
        <w:spacing w:before="156" w:beforeLines="50" w:after="156" w:afterLines="50"/>
        <w:jc w:val="center"/>
        <w:rPr>
          <w:rFonts w:ascii="宋体" w:hAnsi="宋体" w:cs="宋体"/>
          <w:b/>
          <w:bCs/>
          <w:spacing w:val="40"/>
          <w:kern w:val="0"/>
          <w:sz w:val="32"/>
          <w:szCs w:val="32"/>
        </w:rPr>
      </w:pPr>
    </w:p>
    <w:p w14:paraId="3BC3CC9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27CC55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92B81C2">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8901F1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lang w:val="en-US" w:eastAsia="zh-CN"/>
        </w:rPr>
        <w:t>单位</w:t>
      </w:r>
      <w:r>
        <w:rPr>
          <w:rFonts w:hint="eastAsia" w:ascii="黑体" w:eastAsia="黑体"/>
          <w:b/>
          <w:sz w:val="28"/>
          <w:szCs w:val="28"/>
        </w:rPr>
        <w:t>基本情况</w:t>
      </w:r>
    </w:p>
    <w:p w14:paraId="0A6D5DEF">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  机构设置</w:t>
      </w:r>
    </w:p>
    <w:p w14:paraId="6BB47441">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北京市西城区金融街少年宫隶属于北京市西城区教育委员会，是经北京市西城区机构编制委员会办公室核准发放《事业单位法人证书》，统一社会信用代码：12110102400793687G号；法定代表人：赵洁；开办资金：65万元；住所：北京市西城区鲍家街甲2号；宗旨和业务范围：少年儿童的校外教育，社区教育；经费来源：全额拨款。金融街少年宫执行《中小学校财务制度》和《中小学校会计制度》。</w:t>
      </w:r>
    </w:p>
    <w:p w14:paraId="48B825E3">
      <w:pPr>
        <w:tabs>
          <w:tab w:val="center" w:pos="6979"/>
        </w:tabs>
        <w:spacing w:line="580" w:lineRule="exact"/>
        <w:ind w:firstLine="420" w:firstLineChars="150"/>
        <w:rPr>
          <w:rFonts w:hint="eastAsia" w:ascii="仿宋_GB2312" w:eastAsia="仿宋_GB2312"/>
          <w:sz w:val="28"/>
          <w:szCs w:val="28"/>
        </w:rPr>
      </w:pPr>
      <w:bookmarkStart w:id="0" w:name="_GoBack"/>
      <w:bookmarkEnd w:id="0"/>
      <w:r>
        <w:rPr>
          <w:rFonts w:hint="eastAsia" w:ascii="仿宋_GB2312" w:eastAsia="仿宋_GB2312"/>
          <w:sz w:val="28"/>
          <w:szCs w:val="28"/>
          <w:lang w:val="en-US" w:eastAsia="zh-CN"/>
        </w:rPr>
        <w:t>北京市西城区金融街少年宫财务核算管理方式为北京市西城区教育会计核算中心代理记账。在校长的领导下，财务部门负责全校的预算、决算、经费的分配和使用，实行会计监督和综合管理。日常经费及项目经费支出分别由经手人、部门负责人签字确认后，最后由校长签字审批支出款项。</w:t>
      </w:r>
    </w:p>
    <w:p w14:paraId="1BA93892">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4957A28B">
      <w:pPr>
        <w:tabs>
          <w:tab w:val="center" w:pos="6979"/>
        </w:tabs>
        <w:spacing w:line="580" w:lineRule="exact"/>
        <w:ind w:firstLine="280" w:firstLineChars="100"/>
        <w:rPr>
          <w:rFonts w:hint="eastAsia" w:ascii="仿宋_GB2312" w:eastAsia="仿宋_GB2312"/>
          <w:sz w:val="28"/>
          <w:szCs w:val="28"/>
          <w:lang w:val="en-US" w:eastAsia="zh-CN"/>
        </w:rPr>
      </w:pPr>
      <w:r>
        <w:rPr>
          <w:rFonts w:hint="eastAsia" w:ascii="仿宋_GB2312" w:eastAsia="仿宋_GB2312"/>
          <w:sz w:val="28"/>
          <w:szCs w:val="28"/>
          <w:lang w:val="en-US" w:eastAsia="zh-CN"/>
        </w:rPr>
        <w:t>本单位实际在册教职工22人，退休20人。</w:t>
      </w:r>
    </w:p>
    <w:p w14:paraId="623BD76F">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E1D3EE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1384.73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14.57</w:t>
      </w:r>
      <w:r>
        <w:rPr>
          <w:rFonts w:hint="eastAsia" w:ascii="仿宋_GB2312" w:eastAsia="仿宋_GB2312"/>
          <w:sz w:val="28"/>
          <w:szCs w:val="28"/>
        </w:rPr>
        <w:t>万元，下降</w:t>
      </w:r>
      <w:r>
        <w:rPr>
          <w:rFonts w:hint="eastAsia" w:ascii="仿宋_GB2312" w:eastAsia="仿宋_GB2312"/>
          <w:sz w:val="28"/>
          <w:szCs w:val="28"/>
          <w:lang w:val="en-US" w:eastAsia="zh-CN"/>
        </w:rPr>
        <w:t>1.04</w:t>
      </w:r>
      <w:r>
        <w:rPr>
          <w:rFonts w:hint="eastAsia" w:ascii="仿宋_GB2312" w:eastAsia="仿宋_GB2312"/>
          <w:sz w:val="28"/>
          <w:szCs w:val="28"/>
        </w:rPr>
        <w:t>%。</w:t>
      </w:r>
    </w:p>
    <w:p w14:paraId="6C99FCA5">
      <w:pPr>
        <w:tabs>
          <w:tab w:val="center" w:pos="6979"/>
        </w:tabs>
        <w:spacing w:line="580" w:lineRule="exact"/>
        <w:ind w:firstLine="570"/>
        <w:rPr>
          <w:rFonts w:hint="eastAsia" w:ascii="仿宋_GB2312" w:eastAsia="仿宋_GB2312"/>
          <w:sz w:val="28"/>
          <w:szCs w:val="28"/>
        </w:rPr>
      </w:pPr>
    </w:p>
    <w:p w14:paraId="6C11D5C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9A4AD9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1384.73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2.54</w:t>
      </w:r>
      <w:r>
        <w:rPr>
          <w:rFonts w:hint="eastAsia" w:ascii="仿宋_GB2312" w:eastAsia="仿宋_GB2312"/>
          <w:sz w:val="28"/>
          <w:szCs w:val="28"/>
        </w:rPr>
        <w:t>万元，下降</w:t>
      </w:r>
      <w:r>
        <w:rPr>
          <w:rFonts w:hint="eastAsia" w:ascii="仿宋_GB2312" w:eastAsia="仿宋_GB2312"/>
          <w:sz w:val="28"/>
          <w:szCs w:val="28"/>
          <w:lang w:val="en-US" w:eastAsia="zh-CN"/>
        </w:rPr>
        <w:t>0.18</w:t>
      </w:r>
      <w:r>
        <w:rPr>
          <w:rFonts w:hint="eastAsia" w:ascii="仿宋_GB2312" w:eastAsia="仿宋_GB2312"/>
          <w:sz w:val="28"/>
          <w:szCs w:val="28"/>
        </w:rPr>
        <w:t>%</w:t>
      </w:r>
      <w:r>
        <w:rPr>
          <w:rFonts w:hint="eastAsia" w:ascii="仿宋_GB2312" w:eastAsia="仿宋_GB2312"/>
          <w:sz w:val="28"/>
          <w:szCs w:val="28"/>
          <w:lang w:eastAsia="zh-CN"/>
        </w:rPr>
        <w:t>。</w:t>
      </w:r>
    </w:p>
    <w:p w14:paraId="40BA0D8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1186.46</w:t>
      </w:r>
      <w:r>
        <w:rPr>
          <w:rFonts w:hint="eastAsia" w:ascii="仿宋_GB2312" w:eastAsia="仿宋_GB2312"/>
          <w:sz w:val="28"/>
          <w:szCs w:val="28"/>
        </w:rPr>
        <w:t>万元，占收入合计的</w:t>
      </w:r>
      <w:r>
        <w:rPr>
          <w:rFonts w:hint="eastAsia" w:ascii="仿宋_GB2312" w:eastAsia="仿宋_GB2312"/>
          <w:sz w:val="28"/>
          <w:szCs w:val="28"/>
          <w:lang w:eastAsia="zh-CN"/>
        </w:rPr>
        <w:t>85.68%。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1186.46</w:t>
      </w:r>
      <w:r>
        <w:rPr>
          <w:rFonts w:hint="eastAsia" w:ascii="仿宋_GB2312" w:eastAsia="仿宋_GB2312"/>
          <w:sz w:val="28"/>
          <w:szCs w:val="28"/>
        </w:rPr>
        <w:t>万元，占收入合计的</w:t>
      </w:r>
      <w:r>
        <w:rPr>
          <w:rFonts w:hint="eastAsia" w:ascii="仿宋_GB2312" w:eastAsia="仿宋_GB2312"/>
          <w:sz w:val="28"/>
          <w:szCs w:val="28"/>
          <w:lang w:eastAsia="zh-CN"/>
        </w:rPr>
        <w:t>85.68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523170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78332E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EB0D4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198.27</w:t>
      </w:r>
      <w:r>
        <w:rPr>
          <w:rFonts w:hint="eastAsia" w:ascii="仿宋_GB2312" w:eastAsia="仿宋_GB2312"/>
          <w:sz w:val="28"/>
          <w:szCs w:val="28"/>
        </w:rPr>
        <w:t>万元，占收入合计的</w:t>
      </w:r>
      <w:r>
        <w:rPr>
          <w:rFonts w:hint="eastAsia" w:ascii="仿宋_GB2312" w:eastAsia="仿宋_GB2312"/>
          <w:sz w:val="28"/>
          <w:szCs w:val="28"/>
          <w:lang w:eastAsia="zh-CN"/>
        </w:rPr>
        <w:t>14.32</w:t>
      </w:r>
      <w:r>
        <w:rPr>
          <w:rFonts w:hint="eastAsia" w:ascii="仿宋_GB2312" w:eastAsia="仿宋_GB2312"/>
          <w:sz w:val="28"/>
          <w:szCs w:val="28"/>
        </w:rPr>
        <w:t>%；</w:t>
      </w:r>
    </w:p>
    <w:p w14:paraId="3D35E3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650D1B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284139E">
      <w:pPr>
        <w:spacing w:line="560" w:lineRule="exact"/>
        <w:ind w:firstLine="640"/>
        <w:rPr>
          <w:rFonts w:hint="eastAsia" w:ascii="仿宋_GB2312" w:eastAsia="仿宋_GB2312" w:cs="Droid Sans"/>
          <w:color w:val="000000"/>
          <w:sz w:val="32"/>
          <w:szCs w:val="32"/>
          <w:highlight w:val="none"/>
          <w:lang w:eastAsia="zh-CN"/>
        </w:rPr>
      </w:pPr>
    </w:p>
    <w:p w14:paraId="7E52A454">
      <w:pPr>
        <w:pStyle w:val="2"/>
        <w:ind w:firstLine="0"/>
        <w:jc w:val="center"/>
      </w:pPr>
      <w:r>
        <w:rPr>
          <w:rFonts w:hint="eastAsia" w:ascii="仿宋_GB2312" w:eastAsia="仿宋_GB2312"/>
          <w:color w:val="000000"/>
          <w:sz w:val="32"/>
          <w:szCs w:val="32"/>
          <w:highlight w:val="none"/>
          <w:lang w:val="en-US" w:eastAsia="zh-CN"/>
        </w:rPr>
        <w:t>图1：收入决算</w:t>
      </w:r>
    </w:p>
    <w:p w14:paraId="4C5DEE82">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A9DEC1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C03DD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1194.52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75.07</w:t>
      </w:r>
      <w:r>
        <w:rPr>
          <w:rFonts w:hint="eastAsia" w:ascii="仿宋_GB2312" w:eastAsia="仿宋_GB2312"/>
          <w:sz w:val="28"/>
          <w:szCs w:val="28"/>
        </w:rPr>
        <w:t>万元，下降</w:t>
      </w:r>
      <w:r>
        <w:rPr>
          <w:rFonts w:hint="eastAsia" w:ascii="仿宋_GB2312" w:eastAsia="仿宋_GB2312"/>
          <w:sz w:val="28"/>
          <w:szCs w:val="28"/>
          <w:lang w:val="en-US" w:eastAsia="zh-CN"/>
        </w:rPr>
        <w:t>5.91</w:t>
      </w:r>
      <w:r>
        <w:rPr>
          <w:rFonts w:hint="eastAsia" w:ascii="仿宋_GB2312" w:eastAsia="仿宋_GB2312"/>
          <w:sz w:val="28"/>
          <w:szCs w:val="28"/>
        </w:rPr>
        <w:t>%，其中：基本支出</w:t>
      </w:r>
      <w:r>
        <w:rPr>
          <w:rFonts w:ascii="仿宋_GB2312" w:eastAsia="仿宋_GB2312"/>
          <w:sz w:val="28"/>
          <w:szCs w:val="28"/>
        </w:rPr>
        <w:t>948.19</w:t>
      </w:r>
      <w:r>
        <w:rPr>
          <w:rFonts w:hint="eastAsia" w:ascii="仿宋_GB2312" w:eastAsia="仿宋_GB2312"/>
          <w:sz w:val="28"/>
          <w:szCs w:val="28"/>
        </w:rPr>
        <w:t>万元，占支出合计的</w:t>
      </w:r>
      <w:r>
        <w:rPr>
          <w:rFonts w:hint="eastAsia" w:ascii="仿宋_GB2312" w:eastAsia="仿宋_GB2312"/>
          <w:sz w:val="28"/>
          <w:szCs w:val="28"/>
          <w:lang w:eastAsia="zh-CN"/>
        </w:rPr>
        <w:t>79.38</w:t>
      </w:r>
      <w:r>
        <w:rPr>
          <w:rFonts w:hint="eastAsia" w:ascii="仿宋_GB2312" w:eastAsia="仿宋_GB2312"/>
          <w:sz w:val="28"/>
          <w:szCs w:val="28"/>
        </w:rPr>
        <w:t>%；项目支出</w:t>
      </w:r>
      <w:r>
        <w:rPr>
          <w:rFonts w:ascii="仿宋_GB2312" w:eastAsia="仿宋_GB2312"/>
          <w:sz w:val="28"/>
          <w:szCs w:val="28"/>
        </w:rPr>
        <w:t>238.26</w:t>
      </w:r>
      <w:r>
        <w:rPr>
          <w:rFonts w:hint="eastAsia" w:ascii="仿宋_GB2312" w:eastAsia="仿宋_GB2312"/>
          <w:sz w:val="28"/>
          <w:szCs w:val="28"/>
        </w:rPr>
        <w:t>万元，占支出合计的</w:t>
      </w:r>
      <w:r>
        <w:rPr>
          <w:rFonts w:hint="eastAsia" w:ascii="仿宋_GB2312" w:eastAsia="仿宋_GB2312"/>
          <w:sz w:val="28"/>
          <w:szCs w:val="28"/>
          <w:lang w:eastAsia="zh-CN"/>
        </w:rPr>
        <w:t>19.95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8.07</w:t>
      </w:r>
      <w:r>
        <w:rPr>
          <w:rFonts w:hint="eastAsia" w:ascii="仿宋_GB2312" w:eastAsia="仿宋_GB2312"/>
          <w:sz w:val="28"/>
          <w:szCs w:val="28"/>
        </w:rPr>
        <w:t>万元，占支出合计的</w:t>
      </w:r>
      <w:r>
        <w:rPr>
          <w:rFonts w:hint="eastAsia" w:ascii="仿宋_GB2312" w:eastAsia="仿宋_GB2312"/>
          <w:sz w:val="28"/>
          <w:szCs w:val="28"/>
          <w:lang w:eastAsia="zh-CN"/>
        </w:rPr>
        <w:t>0.68</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547E192">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7E204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01616E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122895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1186.46</w:t>
      </w:r>
      <w:r>
        <w:rPr>
          <w:rFonts w:hint="eastAsia" w:ascii="仿宋_GB2312" w:eastAsia="仿宋_GB2312"/>
          <w:sz w:val="28"/>
          <w:szCs w:val="28"/>
        </w:rPr>
        <w:t>万元，比上年减少</w:t>
      </w:r>
      <w:r>
        <w:rPr>
          <w:rFonts w:hint="eastAsia" w:ascii="仿宋_GB2312" w:eastAsia="仿宋_GB2312"/>
          <w:sz w:val="28"/>
          <w:szCs w:val="28"/>
          <w:lang w:val="en-US" w:eastAsia="zh-CN"/>
        </w:rPr>
        <w:t>81.01</w:t>
      </w:r>
      <w:r>
        <w:rPr>
          <w:rFonts w:hint="eastAsia" w:ascii="仿宋_GB2312" w:eastAsia="仿宋_GB2312"/>
          <w:sz w:val="28"/>
          <w:szCs w:val="28"/>
        </w:rPr>
        <w:t>万元，下降</w:t>
      </w:r>
      <w:r>
        <w:rPr>
          <w:rFonts w:hint="eastAsia" w:ascii="仿宋_GB2312" w:eastAsia="仿宋_GB2312"/>
          <w:sz w:val="28"/>
          <w:szCs w:val="28"/>
          <w:lang w:val="en-US" w:eastAsia="zh-CN"/>
        </w:rPr>
        <w:t>6.39</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r>
        <w:rPr>
          <w:rFonts w:hint="eastAsia" w:ascii="仿宋_GB2312" w:eastAsia="仿宋_GB2312"/>
          <w:sz w:val="28"/>
          <w:szCs w:val="28"/>
        </w:rPr>
        <w:t>。</w:t>
      </w:r>
    </w:p>
    <w:p w14:paraId="6B024C94">
      <w:pPr>
        <w:tabs>
          <w:tab w:val="center" w:pos="6979"/>
        </w:tabs>
        <w:spacing w:line="580" w:lineRule="exact"/>
        <w:ind w:firstLine="570"/>
        <w:rPr>
          <w:rFonts w:hint="eastAsia" w:ascii="仿宋_GB2312" w:eastAsia="仿宋_GB2312"/>
          <w:sz w:val="28"/>
          <w:szCs w:val="28"/>
        </w:rPr>
      </w:pPr>
    </w:p>
    <w:p w14:paraId="322CC0F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F13FEB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68D744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1186.</w:t>
      </w:r>
      <w:r>
        <w:rPr>
          <w:rFonts w:hint="eastAsia" w:ascii="仿宋_GB2312" w:eastAsia="仿宋_GB2312"/>
          <w:sz w:val="28"/>
          <w:szCs w:val="28"/>
          <w:lang w:val="en-US" w:eastAsia="zh-CN"/>
        </w:rPr>
        <w:t>46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830.83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70.03</w:t>
      </w:r>
      <w:r>
        <w:rPr>
          <w:rFonts w:hint="eastAsia" w:ascii="仿宋_GB2312" w:eastAsia="仿宋_GB2312"/>
          <w:sz w:val="28"/>
          <w:szCs w:val="28"/>
        </w:rPr>
        <w:t>%；</w:t>
      </w:r>
      <w:r>
        <w:rPr>
          <w:rFonts w:hint="eastAsia" w:ascii="仿宋_GB2312" w:eastAsia="仿宋_GB2312"/>
          <w:sz w:val="28"/>
          <w:szCs w:val="28"/>
          <w:lang w:val="en-US" w:eastAsia="zh-CN"/>
        </w:rPr>
        <w:t>社会保障和就业支出168.79万元，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14.23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卫生健康支出68.35万元，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5.76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住房保障支出118.48万元，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9.99</w:t>
      </w:r>
      <w:r>
        <w:rPr>
          <w:rFonts w:hint="eastAsia" w:ascii="仿宋_GB2312" w:eastAsia="仿宋_GB2312"/>
          <w:sz w:val="28"/>
          <w:szCs w:val="28"/>
        </w:rPr>
        <w:t>% 。</w:t>
      </w:r>
    </w:p>
    <w:p w14:paraId="5733B3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5FC97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205教育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836.38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830.83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99.34</w:t>
      </w:r>
      <w:r>
        <w:rPr>
          <w:rFonts w:hint="eastAsia" w:ascii="仿宋_GB2312" w:eastAsia="仿宋_GB2312"/>
          <w:sz w:val="28"/>
          <w:szCs w:val="28"/>
        </w:rPr>
        <w:t>%。</w:t>
      </w:r>
    </w:p>
    <w:p w14:paraId="200ED64E">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164204F7">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20502普通教育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834.46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830.15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99.48</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p>
    <w:p w14:paraId="0CD0A57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20508进修及培训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35.47</w:t>
      </w:r>
      <w:r>
        <w:rPr>
          <w:rFonts w:hint="eastAsia" w:ascii="仿宋_GB2312" w:eastAsia="仿宋_GB2312"/>
          <w:sz w:val="28"/>
          <w:szCs w:val="28"/>
        </w:rPr>
        <w:t>%。主要原因：</w:t>
      </w:r>
      <w:r>
        <w:rPr>
          <w:rFonts w:hint="eastAsia" w:ascii="仿宋_GB2312" w:eastAsia="仿宋_GB2312"/>
          <w:sz w:val="28"/>
          <w:szCs w:val="28"/>
          <w:lang w:val="en-US" w:eastAsia="zh-CN"/>
        </w:rPr>
        <w:t>厉行节约，压缩经费开支。</w:t>
      </w:r>
    </w:p>
    <w:p w14:paraId="624DDEA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137.25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168.79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122.98</w:t>
      </w:r>
      <w:r>
        <w:rPr>
          <w:rFonts w:hint="eastAsia" w:ascii="仿宋_GB2312" w:eastAsia="仿宋_GB2312"/>
          <w:sz w:val="28"/>
          <w:szCs w:val="28"/>
        </w:rPr>
        <w:t>%。其中：</w:t>
      </w:r>
    </w:p>
    <w:p w14:paraId="096F79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137.25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151.38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110.29</w:t>
      </w:r>
      <w:r>
        <w:rPr>
          <w:rFonts w:hint="eastAsia" w:ascii="仿宋_GB2312" w:eastAsia="仿宋_GB2312"/>
          <w:sz w:val="28"/>
          <w:szCs w:val="28"/>
        </w:rPr>
        <w:t>%。主要原因：</w:t>
      </w:r>
      <w:r>
        <w:rPr>
          <w:rFonts w:hint="eastAsia" w:ascii="仿宋_GB2312" w:eastAsia="仿宋_GB2312"/>
          <w:sz w:val="28"/>
          <w:szCs w:val="28"/>
          <w:lang w:val="en-US" w:eastAsia="zh-CN"/>
        </w:rPr>
        <w:t>养老基数增加</w:t>
      </w:r>
      <w:r>
        <w:rPr>
          <w:rFonts w:hint="eastAsia" w:ascii="仿宋_GB2312" w:eastAsia="仿宋_GB2312"/>
          <w:sz w:val="28"/>
          <w:szCs w:val="28"/>
        </w:rPr>
        <w:t>。</w:t>
      </w:r>
    </w:p>
    <w:p w14:paraId="5612000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w:t>
      </w:r>
      <w:r>
        <w:rPr>
          <w:rFonts w:hint="eastAsia" w:ascii="仿宋_GB2312" w:eastAsia="仿宋_GB2312"/>
          <w:sz w:val="28"/>
          <w:szCs w:val="28"/>
          <w:lang w:val="en-US" w:eastAsia="zh-CN"/>
        </w:rPr>
        <w:t>20808抚恤</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17.41</w:t>
      </w:r>
      <w:r>
        <w:rPr>
          <w:rFonts w:hint="eastAsia" w:ascii="仿宋_GB2312" w:eastAsia="仿宋_GB2312"/>
          <w:sz w:val="28"/>
          <w:szCs w:val="28"/>
        </w:rPr>
        <w:t>万元，主要原因：</w:t>
      </w:r>
      <w:r>
        <w:rPr>
          <w:rFonts w:hint="eastAsia" w:ascii="仿宋_GB2312" w:eastAsia="仿宋_GB2312"/>
          <w:sz w:val="28"/>
          <w:szCs w:val="28"/>
          <w:lang w:val="en-US" w:eastAsia="zh-CN"/>
        </w:rPr>
        <w:t>去世一名老师</w:t>
      </w:r>
      <w:r>
        <w:rPr>
          <w:rFonts w:hint="eastAsia" w:ascii="仿宋_GB2312" w:eastAsia="仿宋_GB2312"/>
          <w:sz w:val="28"/>
          <w:szCs w:val="28"/>
        </w:rPr>
        <w:t>。</w:t>
      </w:r>
    </w:p>
    <w:p w14:paraId="32ED806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210卫生健康支出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112.58</w:t>
      </w:r>
      <w:r>
        <w:rPr>
          <w:rFonts w:hint="eastAsia" w:ascii="仿宋_GB2312" w:eastAsia="仿宋_GB2312"/>
          <w:sz w:val="28"/>
          <w:szCs w:val="28"/>
        </w:rPr>
        <w:t>%。其中：</w:t>
      </w:r>
    </w:p>
    <w:p w14:paraId="7244E6F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21011行政事业单位医疗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112.58</w:t>
      </w:r>
      <w:r>
        <w:rPr>
          <w:rFonts w:hint="eastAsia" w:ascii="仿宋_GB2312" w:eastAsia="仿宋_GB2312"/>
          <w:sz w:val="28"/>
          <w:szCs w:val="28"/>
        </w:rPr>
        <w:t>%。主要原因：</w:t>
      </w:r>
      <w:r>
        <w:rPr>
          <w:rFonts w:hint="eastAsia" w:ascii="仿宋_GB2312" w:eastAsia="仿宋_GB2312"/>
          <w:sz w:val="28"/>
          <w:szCs w:val="28"/>
          <w:lang w:val="en-US" w:eastAsia="zh-CN"/>
        </w:rPr>
        <w:t>医保基数增加</w:t>
      </w:r>
      <w:r>
        <w:rPr>
          <w:rFonts w:hint="eastAsia" w:ascii="仿宋_GB2312" w:eastAsia="仿宋_GB2312"/>
          <w:sz w:val="28"/>
          <w:szCs w:val="28"/>
        </w:rPr>
        <w:t>。</w:t>
      </w:r>
    </w:p>
    <w:p w14:paraId="2C05E58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221住房保障支出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%。其中：</w:t>
      </w:r>
    </w:p>
    <w:p w14:paraId="0F5F12EF">
      <w:pPr>
        <w:spacing w:line="580" w:lineRule="exact"/>
        <w:ind w:firstLine="560" w:firstLineChars="200"/>
        <w:rPr>
          <w:rFonts w:hint="default" w:eastAsia="仿宋_GB2312"/>
          <w:b w:val="0"/>
          <w:bCs w:val="0"/>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22102住房改革支出支出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%。主要原因：</w:t>
      </w:r>
      <w:r>
        <w:rPr>
          <w:rFonts w:hint="eastAsia" w:ascii="仿宋_GB2312" w:eastAsia="仿宋_GB2312"/>
          <w:sz w:val="28"/>
          <w:szCs w:val="28"/>
          <w:lang w:val="en-US" w:eastAsia="zh-CN"/>
        </w:rPr>
        <w:t>2024年有退休人员</w:t>
      </w:r>
      <w:r>
        <w:rPr>
          <w:rFonts w:hint="eastAsia" w:ascii="仿宋_GB2312" w:eastAsia="仿宋_GB2312"/>
          <w:sz w:val="28"/>
          <w:szCs w:val="28"/>
        </w:rPr>
        <w:t>。</w:t>
      </w:r>
    </w:p>
    <w:p w14:paraId="70A7B07E">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E7045D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B7BCA5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本单位不涉及本项经费。</w:t>
      </w:r>
    </w:p>
    <w:p w14:paraId="2721269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9F8D5A1">
      <w:pPr>
        <w:spacing w:line="580" w:lineRule="exact"/>
        <w:ind w:firstLine="420" w:firstLineChars="200"/>
        <w:rPr>
          <w:rFonts w:hint="eastAsia" w:ascii="仿宋_GB2312" w:eastAsia="仿宋_GB2312"/>
          <w:sz w:val="28"/>
          <w:szCs w:val="28"/>
          <w:lang w:val="en-US" w:eastAsia="zh-CN"/>
        </w:rPr>
      </w:pPr>
      <w:r>
        <w:rPr>
          <w:rFonts w:hint="eastAsia"/>
          <w:lang w:val="en-US" w:eastAsia="zh-CN"/>
        </w:rPr>
        <w:t xml:space="preserve">  </w:t>
      </w:r>
      <w:r>
        <w:rPr>
          <w:rFonts w:hint="eastAsia" w:ascii="仿宋_GB2312" w:eastAsia="仿宋_GB2312"/>
          <w:sz w:val="28"/>
          <w:szCs w:val="28"/>
          <w:lang w:val="en-US" w:eastAsia="zh-CN"/>
        </w:rPr>
        <w:t>本单位不涉及本项经费。</w:t>
      </w:r>
    </w:p>
    <w:p w14:paraId="34B59A1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4D5294A">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A7D681C">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D336A1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948.19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002E8C4">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A1E129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7A45A1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3C20A8">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本单位不涉及本项经费。</w:t>
      </w:r>
    </w:p>
    <w:p w14:paraId="0C4AD0EC">
      <w:pPr>
        <w:tabs>
          <w:tab w:val="center" w:pos="6979"/>
        </w:tabs>
        <w:spacing w:line="580" w:lineRule="exact"/>
        <w:ind w:firstLine="560" w:firstLineChars="200"/>
        <w:rPr>
          <w:rFonts w:hint="eastAsia" w:ascii="仿宋_GB2312" w:eastAsia="仿宋_GB2312"/>
          <w:sz w:val="28"/>
          <w:szCs w:val="28"/>
        </w:rPr>
      </w:pPr>
    </w:p>
    <w:p w14:paraId="74F0579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E36A811">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本单位不涉及本项经费。</w:t>
      </w:r>
    </w:p>
    <w:p w14:paraId="3BFB2571">
      <w:pPr>
        <w:ind w:firstLine="537" w:firstLineChars="192"/>
        <w:rPr>
          <w:rFonts w:hint="eastAsia" w:ascii="仿宋_GB2312" w:eastAsia="仿宋_GB2312"/>
          <w:sz w:val="28"/>
          <w:szCs w:val="28"/>
        </w:rPr>
      </w:pPr>
    </w:p>
    <w:p w14:paraId="08B5525E">
      <w:pPr>
        <w:ind w:left="540"/>
        <w:rPr>
          <w:rFonts w:hint="eastAsia" w:ascii="黑体" w:eastAsia="黑体"/>
          <w:sz w:val="28"/>
          <w:szCs w:val="28"/>
        </w:rPr>
      </w:pPr>
      <w:r>
        <w:rPr>
          <w:rFonts w:hint="eastAsia" w:ascii="黑体" w:eastAsia="黑体"/>
          <w:sz w:val="28"/>
          <w:szCs w:val="28"/>
        </w:rPr>
        <w:t>三、政府采购支出情况</w:t>
      </w:r>
    </w:p>
    <w:p w14:paraId="0D9C020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w:t>
      </w:r>
      <w:r>
        <w:rPr>
          <w:rFonts w:hint="eastAsia" w:ascii="仿宋_GB2312" w:eastAsia="仿宋_GB2312"/>
          <w:sz w:val="28"/>
          <w:szCs w:val="28"/>
        </w:rPr>
        <w:t>万元。授予中小企业合同金额</w:t>
      </w:r>
      <w:r>
        <w:rPr>
          <w:rFonts w:ascii="仿宋_GB2312" w:eastAsia="仿宋_GB2312"/>
          <w:sz w:val="28"/>
          <w:szCs w:val="28"/>
        </w:rPr>
        <w:t>12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2F2BD77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9F238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12月31日，北京市西城区金融街少年宫</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F2D9F6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E3C71D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3A7442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675B262">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5AF7D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F96A67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8F377F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8B6075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888AF3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C4647A8">
      <w:pPr>
        <w:pStyle w:val="20"/>
        <w:numPr>
          <w:ilvl w:val="0"/>
          <w:numId w:val="0"/>
        </w:numPr>
        <w:ind w:firstLine="280" w:firstLineChars="100"/>
        <w:rPr>
          <w:rFonts w:ascii="仿宋_GB2312" w:eastAsia="仿宋_GB2312"/>
          <w:sz w:val="28"/>
          <w:szCs w:val="28"/>
        </w:rPr>
      </w:pPr>
      <w:r>
        <w:rPr>
          <w:rFonts w:hint="eastAsia" w:ascii="仿宋_GB2312" w:eastAsia="仿宋_GB2312"/>
          <w:sz w:val="28"/>
          <w:szCs w:val="28"/>
          <w:lang w:val="en-US" w:eastAsia="zh-CN"/>
        </w:rPr>
        <w:t xml:space="preserve"> 7.</w:t>
      </w:r>
      <w:r>
        <w:rPr>
          <w:rFonts w:hint="eastAsia" w:ascii="仿宋_GB2312" w:eastAsia="仿宋_GB2312"/>
          <w:sz w:val="28"/>
          <w:szCs w:val="28"/>
        </w:rPr>
        <w:t>教育支出（类）普通教育（款）其他普通教育支出（项）：反映除上述项目以外其他用于普通教育方面的支出。</w:t>
      </w:r>
    </w:p>
    <w:p w14:paraId="44D7D2AD">
      <w:pPr>
        <w:jc w:val="both"/>
        <w:rPr>
          <w:rFonts w:hint="eastAsia" w:ascii="仿宋_GB2312" w:eastAsia="仿宋_GB2312"/>
          <w:sz w:val="28"/>
          <w:szCs w:val="28"/>
        </w:rPr>
      </w:pPr>
      <w:r>
        <w:rPr>
          <w:rFonts w:hint="eastAsia" w:ascii="黑体" w:eastAsia="黑体"/>
          <w:sz w:val="32"/>
          <w:szCs w:val="32"/>
          <w:lang w:val="en-US" w:eastAsia="zh-CN"/>
        </w:rPr>
        <w:t xml:space="preserve">   </w:t>
      </w: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教育支出（类）进修及培训（款）培训支出（项）：反映本部门安排的用于培训的支出。</w:t>
      </w:r>
    </w:p>
    <w:p w14:paraId="3BB604D9">
      <w:pPr>
        <w:ind w:firstLine="280" w:firstLineChars="100"/>
        <w:jc w:val="both"/>
        <w:rPr>
          <w:rFonts w:hint="eastAsia" w:ascii="仿宋_GB2312" w:eastAsia="仿宋_GB2312"/>
          <w:sz w:val="28"/>
          <w:szCs w:val="28"/>
        </w:rPr>
      </w:pPr>
      <w:r>
        <w:rPr>
          <w:rFonts w:hint="eastAsia" w:ascii="仿宋_GB2312" w:eastAsia="仿宋_GB2312"/>
          <w:sz w:val="28"/>
          <w:szCs w:val="28"/>
          <w:lang w:val="en-US" w:eastAsia="zh-CN"/>
        </w:rPr>
        <w:t xml:space="preserve">  9.</w:t>
      </w:r>
      <w:r>
        <w:rPr>
          <w:rFonts w:hint="eastAsia" w:ascii="仿宋_GB2312" w:eastAsia="仿宋_GB2312"/>
          <w:sz w:val="28"/>
          <w:szCs w:val="28"/>
        </w:rPr>
        <w:t>教育支出（类）教育费附加安排的支出（款）其他教育费附加安排的支出（项）：反映除上述项目以外的教育费附加支出。</w:t>
      </w:r>
    </w:p>
    <w:p w14:paraId="1F0CDCA4">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25F17642">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社会保障和就业支出（类）抚恤（款）死亡抚恤（项）：反映按规定用于烈士和牺牲、病故人员家属的一次性和定期抚恤金、丧葬补助费以及烈士褒扬金。</w:t>
      </w:r>
    </w:p>
    <w:p w14:paraId="6563B73F">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B5934B4">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w:t>
      </w:r>
    </w:p>
    <w:p w14:paraId="2A726E16">
      <w:pPr>
        <w:pStyle w:val="20"/>
        <w:numPr>
          <w:ilvl w:val="0"/>
          <w:numId w:val="0"/>
        </w:numPr>
        <w:ind w:leftChars="0" w:firstLine="560" w:firstLineChars="200"/>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住房保障支出（类）住房改革支出（款）提租补贴（项）：反映按房改政策规定的标准，行政事业单位向职工（含离退休人员）发放的租金补助。</w:t>
      </w:r>
    </w:p>
    <w:p w14:paraId="5A832209">
      <w:pPr>
        <w:pStyle w:val="20"/>
        <w:numPr>
          <w:ilvl w:val="0"/>
          <w:numId w:val="0"/>
        </w:numPr>
        <w:ind w:leftChars="0" w:firstLine="560" w:firstLineChars="20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住房保障支出（类）住房改革支出（款）购房补贴（项）：反映按房改政策规定的标准，行政事业单位向符合条件职工（含离退休人员）发放的用于购买住房的补贴。</w:t>
      </w:r>
    </w:p>
    <w:p w14:paraId="31A1C3E0">
      <w:pPr>
        <w:jc w:val="both"/>
        <w:rPr>
          <w:rFonts w:hint="eastAsia" w:ascii="黑体" w:eastAsia="黑体"/>
          <w:sz w:val="32"/>
          <w:szCs w:val="32"/>
        </w:rPr>
      </w:pPr>
    </w:p>
    <w:p w14:paraId="4B1DF44D">
      <w:pPr>
        <w:ind w:firstLine="640" w:firstLineChars="200"/>
        <w:jc w:val="center"/>
        <w:rPr>
          <w:rFonts w:hint="eastAsia" w:ascii="黑体" w:eastAsia="黑体"/>
          <w:sz w:val="32"/>
          <w:szCs w:val="32"/>
        </w:rPr>
      </w:pPr>
    </w:p>
    <w:p w14:paraId="300BAA5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6253BFC">
      <w:pPr>
        <w:ind w:firstLine="560" w:firstLineChars="200"/>
        <w:rPr>
          <w:rFonts w:hint="eastAsia" w:ascii="黑体" w:eastAsia="黑体"/>
          <w:sz w:val="28"/>
          <w:szCs w:val="28"/>
          <w:highlight w:val="yellow"/>
        </w:rPr>
      </w:pPr>
    </w:p>
    <w:p w14:paraId="523C6F17">
      <w:pPr>
        <w:numPr>
          <w:ilvl w:val="0"/>
          <w:numId w:val="0"/>
        </w:numPr>
        <w:rPr>
          <w:rFonts w:hint="eastAsia" w:ascii="黑体" w:eastAsia="黑体"/>
          <w:sz w:val="28"/>
          <w:szCs w:val="28"/>
          <w:lang w:eastAsia="zh-CN"/>
        </w:rPr>
      </w:pPr>
    </w:p>
    <w:p w14:paraId="77CAF2E4">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7513832">
      <w:pPr>
        <w:spacing w:line="480" w:lineRule="exact"/>
        <w:rPr>
          <w:rFonts w:hint="eastAsia" w:ascii="仿宋_GB2312" w:hAnsi="仿宋_GB2312" w:eastAsia="仿宋_GB2312" w:cs="仿宋_GB2312"/>
          <w:sz w:val="32"/>
          <w:szCs w:val="32"/>
        </w:rPr>
      </w:pPr>
    </w:p>
    <w:p w14:paraId="074C4EC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13A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BBEEC9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DF37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AE23BD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E407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5856A3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800F7"/>
    <w:rsid w:val="10AC13BA"/>
    <w:rsid w:val="13F41D76"/>
    <w:rsid w:val="145A6C1B"/>
    <w:rsid w:val="14B73493"/>
    <w:rsid w:val="167A2FF9"/>
    <w:rsid w:val="18581C69"/>
    <w:rsid w:val="1AEC0734"/>
    <w:rsid w:val="1DEF20B0"/>
    <w:rsid w:val="214243FA"/>
    <w:rsid w:val="21AD613C"/>
    <w:rsid w:val="22467189"/>
    <w:rsid w:val="257A14F5"/>
    <w:rsid w:val="27196C26"/>
    <w:rsid w:val="29EF086F"/>
    <w:rsid w:val="2EFFE297"/>
    <w:rsid w:val="2FD43201"/>
    <w:rsid w:val="301437CA"/>
    <w:rsid w:val="349D1F0A"/>
    <w:rsid w:val="34DD0473"/>
    <w:rsid w:val="36D07B89"/>
    <w:rsid w:val="3C684897"/>
    <w:rsid w:val="433E495C"/>
    <w:rsid w:val="489F2FD7"/>
    <w:rsid w:val="4AC27CB3"/>
    <w:rsid w:val="4BF72BEF"/>
    <w:rsid w:val="4FA90297"/>
    <w:rsid w:val="4FC41A43"/>
    <w:rsid w:val="51DB3C59"/>
    <w:rsid w:val="550C0952"/>
    <w:rsid w:val="55762E42"/>
    <w:rsid w:val="55A23EAD"/>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CF82162"/>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1186.46</c:v>
                </c:pt>
                <c:pt idx="1">
                  <c:v>0</c:v>
                </c:pt>
                <c:pt idx="2">
                  <c:v>0</c:v>
                </c:pt>
                <c:pt idx="3">
                  <c:v>198.27</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788c523-6f52-4cb1-8c8a-76ec9494fad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948.19</c:v>
                </c:pt>
                <c:pt idx="1">
                  <c:v>238.26</c:v>
                </c:pt>
                <c:pt idx="2">
                  <c:v>0</c:v>
                </c:pt>
                <c:pt idx="3">
                  <c:v>8.07</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b8b60a2-0081-446a-a9a3-a892e33c88e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3842</Words>
  <Characters>4362</Characters>
  <Lines>44</Lines>
  <Paragraphs>12</Paragraphs>
  <TotalTime>20</TotalTime>
  <ScaleCrop>false</ScaleCrop>
  <LinksUpToDate>false</LinksUpToDate>
  <CharactersWithSpaces>4391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1</cp:lastModifiedBy>
  <cp:lastPrinted>2020-08-07T11:39:00Z</cp:lastPrinted>
  <dcterms:modified xsi:type="dcterms:W3CDTF">2025-08-28T00:12:03Z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435078ACFECC4A5A8A519EF4C3681114_13</vt:lpwstr>
  </property>
  <property fmtid="{D5CDD505-2E9C-101B-9397-08002B2CF9AE}" pid="4" name="KSOTemplateDocerSaveRecord">
    <vt:lpwstr>eyJoZGlkIjoiOTUzYzcwZjMxYmEyNjk4NjgyY2Q5OGI3ZTJmY2U4NTAifQ==</vt:lpwstr>
  </property>
</Properties>
</file>